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79236E" w14:paraId="576F5BAA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085F12C1" w14:textId="77777777" w:rsidR="0079236E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425F2731" w14:textId="77777777" w:rsidR="0079236E" w:rsidRDefault="00000000">
            <w:pPr>
              <w:spacing w:after="0" w:line="240" w:lineRule="auto"/>
            </w:pPr>
            <w:r>
              <w:t>28581</w:t>
            </w:r>
          </w:p>
        </w:tc>
      </w:tr>
      <w:tr w:rsidR="0079236E" w14:paraId="6C06182A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661C72EE" w14:textId="77777777" w:rsidR="0079236E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6C71FD0F" w14:textId="77777777" w:rsidR="0079236E" w:rsidRDefault="00000000">
            <w:pPr>
              <w:spacing w:after="0" w:line="240" w:lineRule="auto"/>
            </w:pPr>
            <w:r>
              <w:t>GRAD PREGRADA</w:t>
            </w:r>
          </w:p>
        </w:tc>
      </w:tr>
      <w:tr w:rsidR="0079236E" w14:paraId="3067DC04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40D9FCDE" w14:textId="77777777" w:rsidR="0079236E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05C6A300" w14:textId="77777777" w:rsidR="0079236E" w:rsidRDefault="00000000">
            <w:pPr>
              <w:spacing w:after="0" w:line="240" w:lineRule="auto"/>
            </w:pPr>
            <w:r>
              <w:t>22</w:t>
            </w:r>
          </w:p>
        </w:tc>
      </w:tr>
    </w:tbl>
    <w:p w14:paraId="1B7054F4" w14:textId="77777777" w:rsidR="0079236E" w:rsidRDefault="00000000">
      <w:r>
        <w:br/>
      </w:r>
    </w:p>
    <w:p w14:paraId="3F77E3C4" w14:textId="77777777" w:rsidR="0079236E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7569A8D9" w14:textId="77777777" w:rsidR="0079236E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717F7415" w14:textId="77777777" w:rsidR="0079236E" w:rsidRDefault="00000000">
      <w:pPr>
        <w:spacing w:line="240" w:lineRule="auto"/>
        <w:jc w:val="center"/>
      </w:pPr>
      <w:r>
        <w:rPr>
          <w:b/>
          <w:sz w:val="28"/>
        </w:rPr>
        <w:t>I - XII 2025.</w:t>
      </w:r>
    </w:p>
    <w:p w14:paraId="41952F28" w14:textId="77777777" w:rsidR="0079236E" w:rsidRDefault="0079236E"/>
    <w:p w14:paraId="133EF02B" w14:textId="77777777" w:rsidR="0079236E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709064E7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5A7C808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7BF677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AB1982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FE67D1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E1A3BB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52F880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142FDA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23FA2AA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5ACB8C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73FAF46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33DC2F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D92C30D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4.940.358,12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51AA9A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8.520.335,78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0AD0D3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172,5</w:t>
            </w:r>
          </w:p>
        </w:tc>
      </w:tr>
      <w:tr w:rsidR="0079236E" w14:paraId="121286D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43608C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6DBBBD1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C11C6B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96BE009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3.438.388,56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A7E5E5D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4.332.344,44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F6C5E4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126,0</w:t>
            </w:r>
          </w:p>
        </w:tc>
      </w:tr>
      <w:tr w:rsidR="0079236E" w14:paraId="45F3A23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CB6C66" w14:textId="77777777" w:rsidR="0079236E" w:rsidRDefault="0079236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60A68C8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62B7DF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E349930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1.501.969,56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2E5A299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4.187.991,34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9BB175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278,8</w:t>
            </w:r>
          </w:p>
        </w:tc>
      </w:tr>
      <w:tr w:rsidR="0079236E" w14:paraId="3E52821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A38B46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322CE1A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4994D5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6DFA3F8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1.449,27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CA22CD9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36.035,47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9F4CD0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2486,5</w:t>
            </w:r>
          </w:p>
        </w:tc>
      </w:tr>
      <w:tr w:rsidR="0079236E" w14:paraId="2011913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553425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5BE6B73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52CE5EF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7DBC6A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2.698.300,18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B2305C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6.571.686,35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F60B04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243,5</w:t>
            </w:r>
          </w:p>
        </w:tc>
      </w:tr>
      <w:tr w:rsidR="0079236E" w14:paraId="1E708BA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FDA381" w14:textId="77777777" w:rsidR="0079236E" w:rsidRDefault="0079236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9767D9C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BD72CF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BEA3E52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2.696.850,91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465C8CC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6.535.650,88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D52170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242,3</w:t>
            </w:r>
          </w:p>
        </w:tc>
      </w:tr>
      <w:tr w:rsidR="0079236E" w14:paraId="49ADEBD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AB11FC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3DDDBD8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47CB81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A56EC21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3AD86C8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2.700.000,00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186380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79236E" w14:paraId="7596589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3E1FE7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A5AB79C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42BB94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C2309C9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300.000,00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3B48DF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677F95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  <w:tr w:rsidR="0079236E" w14:paraId="7E803FF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D23E94" w14:textId="77777777" w:rsidR="0079236E" w:rsidRDefault="0079236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3B76870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PRIMITAKA OD FINANCIJSKE IMOVINE I ZADUŽIVANJA (šifre 8-5)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2E8520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9B600CF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49B30D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2.700.000,00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670039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79236E" w14:paraId="0D0324A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235FA5" w14:textId="77777777" w:rsidR="0079236E" w:rsidRDefault="0079236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D19004C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I PRIMITAKA (šifre X678-Y345)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2D6F20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0D00DB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AE6B06B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352.340,46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0AD10F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4CA1422D" w14:textId="77777777" w:rsidR="0079236E" w:rsidRDefault="0079236E">
      <w:pPr>
        <w:spacing w:after="0"/>
      </w:pPr>
    </w:p>
    <w:p w14:paraId="6174A4B1" w14:textId="77777777" w:rsidR="0079236E" w:rsidRDefault="00000000">
      <w:r>
        <w:t>Ukupni prihodi i primitci Grada iznose 11.256.371,25 EUR odnosno 127,8 % više  u odnosu na isto razdoblje protekle godine. Primitci u iznosu od 2.700.000,00 EUR odnose se na kreditna zaduženja Grada tijekom 2025. godine.</w:t>
      </w:r>
    </w:p>
    <w:p w14:paraId="52DF0D2A" w14:textId="77777777" w:rsidR="0079236E" w:rsidRDefault="00000000">
      <w:r>
        <w:t>ukupni rashodi i izdaci iznose 10.904.030,79 EUR odnosno 69,4 % više u odnosu na isto razdoblje protekle godine. </w:t>
      </w:r>
    </w:p>
    <w:p w14:paraId="5208EF8E" w14:textId="77777777" w:rsidR="0079236E" w:rsidRDefault="00000000">
      <w:r>
        <w:lastRenderedPageBreak/>
        <w:t>Povećanje prihoda i primitaka te rashoda najvećim se dijelom odnosi na provedbu kapitalnih projekata na području Grada.</w:t>
      </w:r>
    </w:p>
    <w:p w14:paraId="3BDAF89F" w14:textId="77777777" w:rsidR="0079236E" w:rsidRDefault="00000000">
      <w:r>
        <w:t>Rezultat poslovne godine 2025. je višak u iznosu od 352.340,46 EUR, preneseni manjak iz prethodnih godina je 916.767,82 EUR. Manjak za prijenos u naredno razdoblje iznosi 564.427,36 EUR.</w:t>
      </w:r>
    </w:p>
    <w:p w14:paraId="5A80C407" w14:textId="77777777" w:rsidR="0079236E" w:rsidRDefault="00000000">
      <w:r>
        <w:br/>
      </w:r>
    </w:p>
    <w:p w14:paraId="18ED1956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58AC209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F1B515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BCD35B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04ECAD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F87F8A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41B10A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31B9A7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32C107B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6B5AC2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785A1C3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Porez na dohodak (šifre 6111 do 6116 - 6117 - 6119)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9B9526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B5AE71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3.110.528,29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FF20482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3.433.707,27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A3D8CE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110,4</w:t>
            </w:r>
          </w:p>
        </w:tc>
      </w:tr>
    </w:tbl>
    <w:p w14:paraId="3250D543" w14:textId="77777777" w:rsidR="0079236E" w:rsidRDefault="0079236E">
      <w:pPr>
        <w:spacing w:after="0"/>
      </w:pPr>
    </w:p>
    <w:p w14:paraId="62123B83" w14:textId="77777777" w:rsidR="0079236E" w:rsidRDefault="00000000">
      <w:r>
        <w:t>Na šifri 611  prikazani su prihodi od poreza na dohodak u iznosu 3.433.707,27 EUR što iznosi 10,4 % više u odnosu na isto razdoblje prethodne godine. U odnosu na prethodno razdoblje bilježimo povećanje po svim stavkama prihoda od poreza na dohodak. </w:t>
      </w:r>
    </w:p>
    <w:p w14:paraId="7081F810" w14:textId="77777777" w:rsidR="0079236E" w:rsidRDefault="0079236E"/>
    <w:p w14:paraId="45167818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71D562C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0A1B58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C7C4A7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D011A9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4255D0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E2E91A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154A6F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054BBE1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3C7AEA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5442313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Porezi na imovinu (šifre 6131 do 6135)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024EFE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9D3DDD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93.046,95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45B2E17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120.699,67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03E3EC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129,7</w:t>
            </w:r>
          </w:p>
        </w:tc>
      </w:tr>
    </w:tbl>
    <w:p w14:paraId="45C8144E" w14:textId="77777777" w:rsidR="0079236E" w:rsidRDefault="0079236E">
      <w:pPr>
        <w:spacing w:after="0"/>
      </w:pPr>
    </w:p>
    <w:p w14:paraId="27BFC4A9" w14:textId="77777777" w:rsidR="0079236E" w:rsidRDefault="00000000">
      <w:r>
        <w:t>Na šifri 613 prikazani su prihodi od poreza na imovinu gdje bilježimo povećanje od 29,7 % u odnosu na prethodno razdoblje. Povećanje se odnosi na povećane prihode od poreza na promet nekretnina. </w:t>
      </w:r>
    </w:p>
    <w:p w14:paraId="02E85673" w14:textId="77777777" w:rsidR="0079236E" w:rsidRDefault="0079236E"/>
    <w:p w14:paraId="26491F18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0477848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3AA0BB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34FB95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A427D8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996376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895F1D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12ACAF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481FB54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24D9EE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8C96EF4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Porezi na robu i usluge (šifre 6141 do 61476148)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B26B45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1CA0DBC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15.545,19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F7DACB4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17.410,92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575334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112,0</w:t>
            </w:r>
          </w:p>
        </w:tc>
      </w:tr>
    </w:tbl>
    <w:p w14:paraId="03793D68" w14:textId="77777777" w:rsidR="0079236E" w:rsidRDefault="0079236E">
      <w:pPr>
        <w:spacing w:after="0"/>
      </w:pPr>
    </w:p>
    <w:p w14:paraId="5D357A7F" w14:textId="77777777" w:rsidR="0079236E" w:rsidRDefault="00000000">
      <w:r>
        <w:t>Na šifri 614 prikazani su porezi na robu i usluge u iznosu od 17.410,92 EUR što je 12,0 % više u odnosu na prethodno razdoblje prošle godine. Tijekom 2025. godine naplaćeno je više poreza na potrošnju alkoholnih i bezalkoholnih pića.</w:t>
      </w:r>
    </w:p>
    <w:p w14:paraId="67A9516C" w14:textId="77777777" w:rsidR="0079236E" w:rsidRDefault="00000000">
      <w:r>
        <w:t> </w:t>
      </w:r>
    </w:p>
    <w:p w14:paraId="65A57CAA" w14:textId="77777777" w:rsidR="0079236E" w:rsidRDefault="0079236E"/>
    <w:p w14:paraId="18AC7D32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33961C8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4BAF2C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8BF3D0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1561AF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51386F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EEED90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1C953E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3BCC6DF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D138F1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5823D7C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iz inozemstva i od subjekata unutar općeg proračuna (šifre 631+632+633+634+635+636+637+638+639)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7D7FE9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9A0DA86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1.261.151,32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EC0818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4.444.235,27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FF4A25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352,4</w:t>
            </w:r>
          </w:p>
        </w:tc>
      </w:tr>
    </w:tbl>
    <w:p w14:paraId="2CA2A42C" w14:textId="77777777" w:rsidR="0079236E" w:rsidRDefault="0079236E">
      <w:pPr>
        <w:spacing w:after="0"/>
      </w:pPr>
    </w:p>
    <w:p w14:paraId="7680FBDB" w14:textId="77777777" w:rsidR="0079236E" w:rsidRDefault="00000000">
      <w:r>
        <w:t>Tabela 1. Detaljan prikaz pomoći Grada Pregrade dan je u sljedećoj tablici:</w:t>
      </w:r>
    </w:p>
    <w:p w14:paraId="4D4AF286" w14:textId="77777777" w:rsidR="0079236E" w:rsidRDefault="00000000">
      <w:r>
        <w:t> </w:t>
      </w:r>
    </w:p>
    <w:p w14:paraId="4F46E328" w14:textId="77777777" w:rsidR="0079236E" w:rsidRDefault="00000000">
      <w:pPr>
        <w:pStyle w:val="Odlomakpopisa"/>
        <w:numPr>
          <w:ilvl w:val="0"/>
          <w:numId w:val="1"/>
        </w:numPr>
      </w:pPr>
      <w:r>
        <w:rPr>
          <w:i/>
        </w:rPr>
        <w:t>Ministarstvo kulture i medija - Izrada projektne dokumentacije i provedba mjera zaštite rodne kuće Janka Leskovara, Valentinovo 9, Pregrada</w:t>
      </w:r>
      <w:r>
        <w:br/>
      </w:r>
      <w:r>
        <w:rPr>
          <w:i/>
        </w:rPr>
        <w:t>418.296,88 €</w:t>
      </w:r>
    </w:p>
    <w:p w14:paraId="6D85659F" w14:textId="77777777" w:rsidR="0079236E" w:rsidRDefault="00000000">
      <w:pPr>
        <w:pStyle w:val="Odlomakpopisa"/>
        <w:numPr>
          <w:ilvl w:val="0"/>
          <w:numId w:val="1"/>
        </w:numPr>
      </w:pPr>
      <w:r>
        <w:t>Ministarstvo kulture i medija- Sanacija gospodarske zgrade - žitnice dvorca Bežanec 24.000,00 €</w:t>
      </w:r>
    </w:p>
    <w:p w14:paraId="31987AC6" w14:textId="77777777" w:rsidR="0079236E" w:rsidRDefault="00000000">
      <w:pPr>
        <w:pStyle w:val="Odlomakpopisa"/>
        <w:numPr>
          <w:ilvl w:val="0"/>
          <w:numId w:val="1"/>
        </w:numPr>
      </w:pPr>
      <w:r>
        <w:t>Ministarstvo prostornoga uređenja, graditeljstva i državne imovine - Modernizacija nerazvrstanih cesta na području Grada Pregrade 2025. godine 46.400,00</w:t>
      </w:r>
    </w:p>
    <w:p w14:paraId="41AADB11" w14:textId="77777777" w:rsidR="0079236E" w:rsidRDefault="00000000">
      <w:pPr>
        <w:pStyle w:val="Odlomakpopisa"/>
        <w:numPr>
          <w:ilvl w:val="0"/>
          <w:numId w:val="1"/>
        </w:numPr>
      </w:pPr>
      <w:r>
        <w:t>Ministarstvo demografije i useljeništva - Poboljšanje materijalnih uvjeta u Dječjem vrtiću „Naša radost“ Pregrada  29.116,22 €</w:t>
      </w:r>
    </w:p>
    <w:p w14:paraId="52A2EC8C" w14:textId="77777777" w:rsidR="0079236E" w:rsidRDefault="00000000">
      <w:pPr>
        <w:pStyle w:val="Odlomakpopisa"/>
        <w:numPr>
          <w:ilvl w:val="0"/>
          <w:numId w:val="1"/>
        </w:numPr>
      </w:pPr>
      <w:r>
        <w:rPr>
          <w:i/>
        </w:rPr>
        <w:t>Ministarstvo turizma i sporta - Izgradnja Biološkog bazena u Pregradi 2.250.523,9 €</w:t>
      </w:r>
    </w:p>
    <w:p w14:paraId="4F599ABD" w14:textId="77777777" w:rsidR="0079236E" w:rsidRDefault="00000000">
      <w:pPr>
        <w:pStyle w:val="Odlomakpopisa"/>
        <w:numPr>
          <w:ilvl w:val="0"/>
          <w:numId w:val="1"/>
        </w:numPr>
      </w:pPr>
      <w:r>
        <w:t>Ministarstva turizma i sporta - Rekonstrukcija i izgradnja sportskog igrališta s umjetnom travom - nogometni teren 300.000,00 €</w:t>
      </w:r>
    </w:p>
    <w:p w14:paraId="3B92235F" w14:textId="77777777" w:rsidR="0079236E" w:rsidRDefault="00000000">
      <w:pPr>
        <w:pStyle w:val="Odlomakpopisa"/>
        <w:numPr>
          <w:ilvl w:val="0"/>
          <w:numId w:val="1"/>
        </w:numPr>
      </w:pPr>
      <w:r>
        <w:rPr>
          <w:i/>
        </w:rPr>
        <w:t>Ministarstva znanosti i obrazovanja - Izgradnja područnog objekta Dječjeg vrtića "Naša radost" Pregrada    726.259,20 €</w:t>
      </w:r>
    </w:p>
    <w:p w14:paraId="7063BDC3" w14:textId="77777777" w:rsidR="0079236E" w:rsidRDefault="00000000">
      <w:pPr>
        <w:pStyle w:val="Odlomakpopisa"/>
        <w:numPr>
          <w:ilvl w:val="0"/>
          <w:numId w:val="1"/>
        </w:numPr>
      </w:pPr>
      <w:r>
        <w:rPr>
          <w:i/>
        </w:rPr>
        <w:t>Agencija za plaćanja u poljoprivredi, ribarstvu i ruralnom razvoju - Izgradnja multifunkcionalne sportske građevine 49.874,58 € </w:t>
      </w:r>
    </w:p>
    <w:p w14:paraId="3D73E244" w14:textId="77777777" w:rsidR="0079236E" w:rsidRDefault="00000000">
      <w:pPr>
        <w:pStyle w:val="Odlomakpopisa"/>
        <w:numPr>
          <w:ilvl w:val="0"/>
          <w:numId w:val="1"/>
        </w:numPr>
      </w:pPr>
      <w:r>
        <w:t>Državni proračun - Fiskalno izravnanje JLP(R)S za 2025. godinu 387.731,52 €</w:t>
      </w:r>
    </w:p>
    <w:p w14:paraId="21BC316F" w14:textId="77777777" w:rsidR="0079236E" w:rsidRDefault="00000000">
      <w:pPr>
        <w:pStyle w:val="Odlomakpopisa"/>
        <w:numPr>
          <w:ilvl w:val="0"/>
          <w:numId w:val="1"/>
        </w:numPr>
      </w:pPr>
      <w:r>
        <w:t>Državni proračun - Fiskalna održivost dječjih vrtića za 2025. godinu 157.463,96 €</w:t>
      </w:r>
    </w:p>
    <w:p w14:paraId="4BC123EC" w14:textId="77777777" w:rsidR="0079236E" w:rsidRDefault="00000000">
      <w:pPr>
        <w:pStyle w:val="Odlomakpopisa"/>
        <w:numPr>
          <w:ilvl w:val="0"/>
          <w:numId w:val="1"/>
        </w:numPr>
      </w:pPr>
      <w:r>
        <w:t>Državni proračun - Funkcionalno spajanje JLS - poljoprivredni redar 1.823,81 €</w:t>
      </w:r>
    </w:p>
    <w:p w14:paraId="4B8C0234" w14:textId="77777777" w:rsidR="0079236E" w:rsidRDefault="00000000">
      <w:pPr>
        <w:pStyle w:val="Odlomakpopisa"/>
        <w:numPr>
          <w:ilvl w:val="0"/>
          <w:numId w:val="1"/>
        </w:numPr>
      </w:pPr>
      <w:r>
        <w:t>Krapinsko-zagorska županija - Spomen-obilježje posvećeno žrtvama fašizma i antifašističkim borcima 14.685,82 €</w:t>
      </w:r>
    </w:p>
    <w:p w14:paraId="553D6D31" w14:textId="77777777" w:rsidR="0079236E" w:rsidRDefault="00000000">
      <w:pPr>
        <w:pStyle w:val="Odlomakpopisa"/>
        <w:numPr>
          <w:ilvl w:val="0"/>
          <w:numId w:val="1"/>
        </w:numPr>
      </w:pPr>
      <w:r>
        <w:t>Krapinsko-zagorska županija - Sufinanciranje sanacije lokacija onečišćenih otpadom odbačenim u okoliš  2.000,00 €</w:t>
      </w:r>
    </w:p>
    <w:p w14:paraId="3092C4A6" w14:textId="77777777" w:rsidR="0079236E" w:rsidRDefault="00000000">
      <w:pPr>
        <w:pStyle w:val="Odlomakpopisa"/>
        <w:numPr>
          <w:ilvl w:val="0"/>
          <w:numId w:val="1"/>
        </w:numPr>
      </w:pPr>
      <w:r>
        <w:t>Hrvatske vode - Izrada projektne dokumentacije za sanaciju klizišta Pl-9 i K-9  12.684,38 €</w:t>
      </w:r>
    </w:p>
    <w:p w14:paraId="098ED19A" w14:textId="77777777" w:rsidR="0079236E" w:rsidRDefault="00000000">
      <w:pPr>
        <w:pStyle w:val="Odlomakpopisa"/>
        <w:numPr>
          <w:ilvl w:val="0"/>
          <w:numId w:val="1"/>
        </w:numPr>
      </w:pPr>
      <w:r>
        <w:rPr>
          <w:i/>
        </w:rPr>
        <w:t>Ajuntament de Pego - CERV - European EcoSphere - Building Youth Community Resilience through Nature Engagement 7.875,00 € </w:t>
      </w:r>
    </w:p>
    <w:p w14:paraId="470BA463" w14:textId="77777777" w:rsidR="0079236E" w:rsidRDefault="00000000">
      <w:pPr>
        <w:pStyle w:val="Odlomakpopisa"/>
        <w:numPr>
          <w:ilvl w:val="0"/>
          <w:numId w:val="1"/>
        </w:numPr>
      </w:pPr>
      <w:r>
        <w:rPr>
          <w:i/>
        </w:rPr>
        <w:t xml:space="preserve">Asociatia Se Poate - CERV - Green IT Your Work 15.500,00 €  </w:t>
      </w:r>
      <w:r>
        <w:br/>
        <w:t> </w:t>
      </w:r>
      <w:r>
        <w:br/>
        <w:t> UKUPNO     4.444.235,27 € </w:t>
      </w:r>
      <w:r>
        <w:br/>
        <w:t> </w:t>
      </w:r>
      <w:r>
        <w:br/>
      </w:r>
      <w:r>
        <w:rPr>
          <w:b/>
          <w:i/>
        </w:rPr>
        <w:t>*</w:t>
      </w:r>
      <w:r>
        <w:rPr>
          <w:i/>
        </w:rPr>
        <w:t>EU sredstva</w:t>
      </w:r>
      <w:r>
        <w:br/>
        <w:t> </w:t>
      </w:r>
      <w:r>
        <w:br/>
        <w:t> </w:t>
      </w:r>
    </w:p>
    <w:p w14:paraId="24AE4095" w14:textId="77777777" w:rsidR="0079236E" w:rsidRDefault="0079236E"/>
    <w:p w14:paraId="4BF06D12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75DC9FA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951651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8605E8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9D5F03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52C5BE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78C0B9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86439C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73AEE16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BE667D2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129B124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proračunu i izvanproračunskim korisnicima iz drugih proračuna (šifre 6331+6332)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7D8159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4D83A48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827.146,31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64094E1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588.174,19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9C4278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71,1</w:t>
            </w:r>
          </w:p>
        </w:tc>
      </w:tr>
    </w:tbl>
    <w:p w14:paraId="170A87F6" w14:textId="77777777" w:rsidR="0079236E" w:rsidRDefault="0079236E">
      <w:pPr>
        <w:spacing w:after="0"/>
      </w:pPr>
    </w:p>
    <w:p w14:paraId="0A0EA3F0" w14:textId="77777777" w:rsidR="0079236E" w:rsidRDefault="00000000">
      <w:r>
        <w:t>Na šifri 633 u okviru pomoći realizirano je 588.174,19 EUR, što je 29,9 % manje u odnosu na prethodno razdoblje. Pomoći se odnose na sredstva za sanaciju gospodarske zgrade - žitnice dvorca Bežanec, modernizaciju nerazvrstanih cesta na području Grada Pregrade 2025. godine, poboljšanje materijalnih uvjeta u Dječjem vrtiću „Naša radost“ Pregrada, rekonstrukciju i izgradnju sportskog igrališta s umjetnom travom - nogometni teren, fiskalnu održivost dječjih vrtića, sufinanciranje troškova poljoprivrednog redara, izgradnju spomen-obilježja posvećenog žrtvama fašizma i antifašističkim borcima, sanaciju lokacija onečišćenih otpadom odbačenim u okoliš te sufinanciranje sanacije klizišta. Detaljan prikaz pomoći Grada Pregrade prikazan je u tabeli 1.</w:t>
      </w:r>
    </w:p>
    <w:p w14:paraId="6EB3F12C" w14:textId="77777777" w:rsidR="0079236E" w:rsidRDefault="0079236E"/>
    <w:p w14:paraId="08380DAA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0BDFB0A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70DCCA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D32DC4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8F7FC3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25213A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786930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683C56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017D4EB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887818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173F581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izravnanja za decentralizirane funkcije i fiskalnog izravnanja (šifre 6351 do 6353)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9E25F6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6232EE1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CA1F6A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387.731,52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240FC2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3F4054CF" w14:textId="77777777" w:rsidR="0079236E" w:rsidRDefault="0079236E">
      <w:pPr>
        <w:spacing w:after="0"/>
      </w:pPr>
    </w:p>
    <w:p w14:paraId="22025CBF" w14:textId="77777777" w:rsidR="0079236E" w:rsidRDefault="00000000">
      <w:r>
        <w:t>Na šifri 635 tijekom 2025. godine realizirano je 387.731,52 EUR što se odnosi na fiskalno izravnanje JLP(R)S za 2025. godinu. Prethodne godine pomoći za fiskalno izravnanje evidentirane su na šifri 633. </w:t>
      </w:r>
    </w:p>
    <w:p w14:paraId="4FACDEA2" w14:textId="77777777" w:rsidR="0079236E" w:rsidRDefault="0079236E"/>
    <w:p w14:paraId="35E5BF20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45B72FF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E1F309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3573E3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ABC094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07C402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F75D30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BED9D2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105BE77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B81F67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59971E1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temeljem prijenosa EU sredstava (šifre 6381+6382)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B2BF2C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65CCD54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434.005,01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3E0142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3.468.329,56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C3107B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799,1</w:t>
            </w:r>
          </w:p>
        </w:tc>
      </w:tr>
    </w:tbl>
    <w:p w14:paraId="30CAD310" w14:textId="77777777" w:rsidR="0079236E" w:rsidRDefault="0079236E">
      <w:pPr>
        <w:spacing w:after="0"/>
      </w:pPr>
    </w:p>
    <w:p w14:paraId="700FE4B3" w14:textId="77777777" w:rsidR="0079236E" w:rsidRDefault="00000000">
      <w:r>
        <w:t>Na šifri 638 evidentirane su pomoći od prijenosa EU sredstava u iznosu od 3.468.329,56 EUR, što je 699,1 % više u odnosu na razdoblje prethodne godine. Navedene pomoći odnose se na sufinanciranje provedbe projekta izrade projektne dokumentacije i provedbe mjera zaštite rodne kuće Janka Leskovara, izgradnje Biološkog bazena u Pregradi, izgradnje područnog objekta Dječjeg vrtića "Naša radost" Pregrada te izgradnje multifunkcionalne sportske građevine. Detaljan prikaz pomoći Grada Pregrade prikazan je u tabeli 1.</w:t>
      </w:r>
    </w:p>
    <w:p w14:paraId="2CC5A9B4" w14:textId="77777777" w:rsidR="0079236E" w:rsidRDefault="0079236E"/>
    <w:p w14:paraId="360C2FD7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47F5179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940F98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26EE72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96560C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6FBA89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54121A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4764DC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19A3A8C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9733F5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3B0FCA4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imovine (šifre 641+642+643)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D91A17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ECA9727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86.930,26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D15B937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121.365,23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6F4B2D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139,6</w:t>
            </w:r>
          </w:p>
        </w:tc>
      </w:tr>
    </w:tbl>
    <w:p w14:paraId="368FCE2A" w14:textId="77777777" w:rsidR="0079236E" w:rsidRDefault="0079236E">
      <w:pPr>
        <w:spacing w:after="0"/>
      </w:pPr>
    </w:p>
    <w:p w14:paraId="45E4E73E" w14:textId="77777777" w:rsidR="0079236E" w:rsidRDefault="00000000">
      <w:r>
        <w:t>Na šifri 64 prikazani su prihodi od financijske imovine u iznosu od 121.365,23 EUR. Povećanje u odnosu na prethodnu godinu odnosi se na veći iznos prihoda od zakupa i iznajmljivanja imovine te naknada za korištenje nefinancijske imovine</w:t>
      </w:r>
    </w:p>
    <w:p w14:paraId="79880206" w14:textId="77777777" w:rsidR="0079236E" w:rsidRDefault="0079236E"/>
    <w:p w14:paraId="71C28B79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1BB660C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6DA55B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6D6C66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E464D0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FC5EA5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C7CD0A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11BE18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1CC5CB9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ACA09E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F9AA8CF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Upravne i administrativne pristojbe (šifre 6511 do 6514)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4AFE1D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03948C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2.843,69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F669BFF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589,45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7B5702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20,7</w:t>
            </w:r>
          </w:p>
        </w:tc>
      </w:tr>
    </w:tbl>
    <w:p w14:paraId="6B20D804" w14:textId="77777777" w:rsidR="0079236E" w:rsidRDefault="0079236E">
      <w:pPr>
        <w:spacing w:after="0"/>
      </w:pPr>
    </w:p>
    <w:p w14:paraId="660C0211" w14:textId="77777777" w:rsidR="0079236E" w:rsidRDefault="00000000">
      <w:r>
        <w:t>Na šifri 651 prikazani su prihodi od upravnih i administrativnih pristojbi u iznosu od 589,45 EUR te bilježe pad, s smanjenjem od 79,3 % u odnosu na prethodnu godinu. Smanjenje se odnosi na manji iznos naplaćenih boravišnih pristojbi, naknada za prenamjenu zemljišta te prihoda od prodaje biljega.</w:t>
      </w:r>
    </w:p>
    <w:p w14:paraId="75B846AD" w14:textId="77777777" w:rsidR="0079236E" w:rsidRDefault="0079236E"/>
    <w:p w14:paraId="397C4865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6A75797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F213BE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EC640C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C6FC4B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C9C494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873B02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EF7C03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40CC21D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C0FC02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1909A4B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Komunalni doprinosi i naknade (šifre 6531 do 6533)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7BE040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56C925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153.217,85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66F8A3D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178.330,87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1716A1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116,4</w:t>
            </w:r>
          </w:p>
        </w:tc>
      </w:tr>
    </w:tbl>
    <w:p w14:paraId="723AF89D" w14:textId="77777777" w:rsidR="0079236E" w:rsidRDefault="0079236E">
      <w:pPr>
        <w:spacing w:after="0"/>
      </w:pPr>
    </w:p>
    <w:p w14:paraId="5B609220" w14:textId="77777777" w:rsidR="0079236E" w:rsidRDefault="00000000">
      <w:r>
        <w:t>Na šifri 653 prikazani su prihodi od komunalnog doprinosa i naknada u iznosu od 178.330,87 EUR gdje povećanje u odnosu na prošlu godinu iznosi 16,40 %. Povećanje se većim dijelom odnosi na povećanje prihoda od komunalnog doprinosa za 384,2 %. </w:t>
      </w:r>
    </w:p>
    <w:p w14:paraId="22D2AF77" w14:textId="77777777" w:rsidR="0079236E" w:rsidRDefault="0079236E"/>
    <w:p w14:paraId="07A239E8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01F6864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942C4E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74A0EC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4E6FDA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25CA2C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C9DADE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DE4B2C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405865A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89A9C7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683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14337A5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prihodi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BAAB8D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683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6542EAB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3.949,28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68F25EC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132.198,23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AE935F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3347,4</w:t>
            </w:r>
          </w:p>
        </w:tc>
      </w:tr>
    </w:tbl>
    <w:p w14:paraId="1A41603D" w14:textId="77777777" w:rsidR="0079236E" w:rsidRDefault="0079236E">
      <w:pPr>
        <w:spacing w:after="0"/>
      </w:pPr>
    </w:p>
    <w:p w14:paraId="5915B516" w14:textId="77777777" w:rsidR="0079236E" w:rsidRDefault="00000000">
      <w:r>
        <w:t xml:space="preserve">Na šifri 683 prikazan je iznos od 132.198,23 EUR, što je porast od 3.247,4% u odnosu na proteklo razdoblje, a odnosi se najvećim dijelom na naplaćenu ugovornu kaznu za kašnjenje u </w:t>
      </w:r>
      <w:r>
        <w:lastRenderedPageBreak/>
        <w:t>izvođenju radova na izgradnji područnog objekta dječjeg vrtića u ukupnom  iznosu od 125.395,45 EUR. </w:t>
      </w:r>
    </w:p>
    <w:p w14:paraId="30D0FE49" w14:textId="77777777" w:rsidR="0079236E" w:rsidRDefault="0079236E"/>
    <w:p w14:paraId="5CB80292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38D75ED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4782E4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75353A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87C816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13E1E9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CE9364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F944F6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25A9998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5E5744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3469A86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Plaće (bruto) (šifre 3111 do 3114)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A30A2D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CA5828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239.815,00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8A4E174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311.994,72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6A00B2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130,1</w:t>
            </w:r>
          </w:p>
        </w:tc>
      </w:tr>
    </w:tbl>
    <w:p w14:paraId="7673F3AF" w14:textId="77777777" w:rsidR="0079236E" w:rsidRDefault="0079236E">
      <w:pPr>
        <w:spacing w:after="0"/>
      </w:pPr>
    </w:p>
    <w:p w14:paraId="59587563" w14:textId="77777777" w:rsidR="0079236E" w:rsidRDefault="00000000">
      <w:r>
        <w:t>Na šifri 311 prikazani su rashodi za plaće svih 13 djelatnika Grada u ukupnom iznosu od 311.994,72 EUR, što predstavlja rast od 30,1 % u odnosu na prethodno razdoblje. Ovo povećanje rezultat je rasta osnovice za obračun plaća djelatnika i zapošljavanje dvoje novih djelatnika. </w:t>
      </w:r>
    </w:p>
    <w:p w14:paraId="319C37B3" w14:textId="77777777" w:rsidR="0079236E" w:rsidRDefault="0079236E"/>
    <w:p w14:paraId="5111949C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1576BB4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7F028F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91F247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086ED4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90771B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363A93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71E54D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5700180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FA5EE5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E172619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rashodi za zaposlene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1D5BAE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5310CF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38.768,74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B88C92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24.111,08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F59FCB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62,2</w:t>
            </w:r>
          </w:p>
        </w:tc>
      </w:tr>
    </w:tbl>
    <w:p w14:paraId="39A65986" w14:textId="77777777" w:rsidR="0079236E" w:rsidRDefault="0079236E">
      <w:pPr>
        <w:spacing w:after="0"/>
      </w:pPr>
    </w:p>
    <w:p w14:paraId="3DC53E20" w14:textId="77777777" w:rsidR="0079236E" w:rsidRDefault="00000000">
      <w:r>
        <w:t>Na šifri 312 prikazani su ostali troškovi za zaposlene u iznosu od 24.111,08 EUR. Smanjenje u odnosu na prethodno razdoblje je 37,8 %. Smanjenje rashoda u 2025. godini odnosi se na činjenicu da nije bilo isplata otpremnina za odlazak u mirovinu. U 2024. godini dvije djelatnice su ostvarile pravo na mirovinu te su im isplaćene otpremnine.</w:t>
      </w:r>
    </w:p>
    <w:p w14:paraId="52ED204D" w14:textId="77777777" w:rsidR="0079236E" w:rsidRDefault="00000000">
      <w:r>
        <w:t> </w:t>
      </w:r>
    </w:p>
    <w:p w14:paraId="6DFCF92B" w14:textId="77777777" w:rsidR="0079236E" w:rsidRDefault="0079236E"/>
    <w:p w14:paraId="1CEFE69A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152A331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6E5EB6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3451DF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35A51C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0C1FDA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2ED19F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2CC264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59E3EFC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F7057A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599C00F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troškova zaposlenima (šifre 3211 do 3214)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69D5C4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53AA3A3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17.750,76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5A4591D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10.947,06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FB9083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61,7</w:t>
            </w:r>
          </w:p>
        </w:tc>
      </w:tr>
    </w:tbl>
    <w:p w14:paraId="18722DEA" w14:textId="77777777" w:rsidR="0079236E" w:rsidRDefault="0079236E">
      <w:pPr>
        <w:spacing w:after="0"/>
      </w:pPr>
    </w:p>
    <w:p w14:paraId="6F581936" w14:textId="77777777" w:rsidR="0079236E" w:rsidRDefault="00000000">
      <w:r>
        <w:t>Na šifri 321 prikazani su troškovi naknada troškova zaposlenima u iznosu od 10.947,06 EUR. U odnosu na prethodno razdoblje bilježimo smanjenje od 38,3 % što se odnosi na smanjeni broj službenih putovanja zaposlenika u inozemstvo koja su vezana na projekte u kojima je Grad partner. </w:t>
      </w:r>
    </w:p>
    <w:p w14:paraId="21CC1718" w14:textId="77777777" w:rsidR="0079236E" w:rsidRDefault="0079236E"/>
    <w:p w14:paraId="2D9EAB8B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30B2207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27B356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17BAC9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65BB57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D0B811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325E9B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6458DD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10216F7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93D9E2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F1A817B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materijal i energiju (šifre 3221 do 3227)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E5FF03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074D9D3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109.517,76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DD55548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152.445,76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359EFE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139,2</w:t>
            </w:r>
          </w:p>
        </w:tc>
      </w:tr>
    </w:tbl>
    <w:p w14:paraId="6DBCC425" w14:textId="77777777" w:rsidR="0079236E" w:rsidRDefault="0079236E">
      <w:pPr>
        <w:spacing w:after="0"/>
      </w:pPr>
    </w:p>
    <w:p w14:paraId="7DBDC2F0" w14:textId="77777777" w:rsidR="0079236E" w:rsidRDefault="00000000">
      <w:r>
        <w:t>Na šifri 322 prikazani su troškovi za materijal i energiju u ukupnom iznosu od 152.445,76 EUR. Ukupno povećanje u odnosu na prethodnu godinu iznosi 39,2 %, a najvećim dijelom odnosi se na troškove provedbe projekta „Poboljšanje materijalnih uvjeta u Dječjem vrtiću “Naša radost“ Pregrada.“</w:t>
      </w:r>
    </w:p>
    <w:p w14:paraId="73EC68FF" w14:textId="77777777" w:rsidR="0079236E" w:rsidRDefault="0079236E"/>
    <w:p w14:paraId="4F84E98F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17.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7DFAA83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00F495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B3C59A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B09E1B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AE40B6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F543DC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391C2C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449C63E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15075A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5C7BD6C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usluge (šifre 3231 do 3239)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BA94C6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EA6724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1.239.799,76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583A98B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1.444.943,69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0C0EB1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116,5</w:t>
            </w:r>
          </w:p>
        </w:tc>
      </w:tr>
    </w:tbl>
    <w:p w14:paraId="3EB2942D" w14:textId="77777777" w:rsidR="0079236E" w:rsidRDefault="0079236E">
      <w:pPr>
        <w:spacing w:after="0"/>
      </w:pPr>
    </w:p>
    <w:p w14:paraId="63EB5FB5" w14:textId="77777777" w:rsidR="0079236E" w:rsidRDefault="00000000">
      <w:r>
        <w:t>Na šifri 323 prikazani su troškovi za usluge poput telefona, tekućeg i investicijskog održavanja, promidžbe i informiranja, komunalnih usluga, računalnih i slično u ukupnom iznosu od 1.444.943,69 EUR, što je za 16,5 % više u odnosu na prethodnu godinu. Povećanje se najvećim dijelom odnosi na povećanje troškova održavanja nerazvrstanih cesta i komunalnih usluga čišćenja javnih površina i sl., za veterinarske usluge zbrinjavanja napuštenih pasa te povećanje troškova računalnih usluga radi implementacije riznice. </w:t>
      </w:r>
    </w:p>
    <w:p w14:paraId="57C38908" w14:textId="77777777" w:rsidR="0079236E" w:rsidRDefault="0079236E"/>
    <w:p w14:paraId="036CCF6D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18.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0F6D896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5E4212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196C3B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59D60C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755E94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BA33E6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65DA1D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4EC390A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3C88A8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553923D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nespomenuti rashodi poslovanja (šifre 3291 do 3299)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1DF5B8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68593A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122.082,93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833E78E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129.281,82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46F220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105,9</w:t>
            </w:r>
          </w:p>
        </w:tc>
      </w:tr>
    </w:tbl>
    <w:p w14:paraId="3F9197D5" w14:textId="77777777" w:rsidR="0079236E" w:rsidRDefault="0079236E">
      <w:pPr>
        <w:spacing w:after="0"/>
      </w:pPr>
    </w:p>
    <w:p w14:paraId="4F7AAA8F" w14:textId="77777777" w:rsidR="0079236E" w:rsidRDefault="00000000">
      <w:r>
        <w:t>Na šifri 329 prikazani su ostali nespomenuti rashodi poslovanja u ukupnom iznosu od 129.281,82 EUR. U odnosu na prethodno razdoblje evidentirano je povećanje rashoda od 5,9 %. Povećanje se ponajprije odnosi na rast ostalih nespomenutih poslovnih rashoda te na povećane troškove pristojbi i naknada povezanih s javnobilježničkim uslugama.</w:t>
      </w:r>
    </w:p>
    <w:p w14:paraId="2FEE042C" w14:textId="77777777" w:rsidR="0079236E" w:rsidRDefault="00000000">
      <w:r>
        <w:t> </w:t>
      </w:r>
    </w:p>
    <w:p w14:paraId="5922C5C1" w14:textId="77777777" w:rsidR="0079236E" w:rsidRDefault="0079236E"/>
    <w:p w14:paraId="260958AD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26F224A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9BBD56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BB79F0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41C307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E3D163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E4A7BD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0409A1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098DD2A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74F93B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C8A08C0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Kamate za primljene kredite i zajmove (šifre 3421 do 3428)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7E900E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0694EEA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3053B15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33.335,93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AB84075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20D7FF4E" w14:textId="77777777" w:rsidR="0079236E" w:rsidRDefault="0079236E">
      <w:pPr>
        <w:spacing w:after="0"/>
      </w:pPr>
    </w:p>
    <w:p w14:paraId="196A1F9E" w14:textId="77777777" w:rsidR="0079236E" w:rsidRDefault="00000000">
      <w:r>
        <w:t>Na šifri 342 prikazan je iznos od 33.335,93 EUR. U promatranom razdoblju evidentirano je znatno povećanje rashoda koje se odnosi na kamate po novo odobrenim kreditima. Povećanje je izravna posljedica novog zaduženja. Navedenih rashoda u razdoblju prethodne godine nije bilo. </w:t>
      </w:r>
    </w:p>
    <w:p w14:paraId="174BA06E" w14:textId="77777777" w:rsidR="0079236E" w:rsidRDefault="00000000">
      <w:r>
        <w:t> </w:t>
      </w:r>
    </w:p>
    <w:p w14:paraId="4B565FFF" w14:textId="77777777" w:rsidR="0079236E" w:rsidRDefault="0079236E"/>
    <w:p w14:paraId="4BAD90C7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20.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58815AF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9805A5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1D8599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9B25AF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018203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E5AC51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1089C0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03E2680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8CD714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724106E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financijski rashodi (šifre 3431 do 3434)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9710AB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7675F9E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6.750,33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3CBEEAA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18.580,30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8FC76E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275,3</w:t>
            </w:r>
          </w:p>
        </w:tc>
      </w:tr>
    </w:tbl>
    <w:p w14:paraId="1FBCCC2D" w14:textId="77777777" w:rsidR="0079236E" w:rsidRDefault="0079236E">
      <w:pPr>
        <w:spacing w:after="0"/>
      </w:pPr>
    </w:p>
    <w:p w14:paraId="28F1A935" w14:textId="77777777" w:rsidR="0079236E" w:rsidRDefault="00000000">
      <w:r>
        <w:t>Na šifri 343 prikazani su troškovi ostalih financijskih rashoda u ukupnom iznosu od 18.580,30 EUR, što je za povećanje od 175,3 % u odnosu na prethodnu godinu. Povećanje se odnosi na veće troškove naknada za bankarske usluge i usluge platnog prometa po računu, jer je Grad tijekom godine koristio dopušteno prekoračenje po transakcijskom računu te se dodatno zaduživao.</w:t>
      </w:r>
    </w:p>
    <w:p w14:paraId="59F51C0C" w14:textId="77777777" w:rsidR="0079236E" w:rsidRDefault="00000000">
      <w:r>
        <w:t> </w:t>
      </w:r>
    </w:p>
    <w:p w14:paraId="2B41ECFD" w14:textId="77777777" w:rsidR="0079236E" w:rsidRDefault="0079236E"/>
    <w:p w14:paraId="1B2D6201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21.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57C8BDA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158DC4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EC6408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C659DB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71DCF5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3677E6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A284AD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44E94B1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21BE70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8939CB0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Subvencije kreditnim i financijskim institucijama, trgovačkim društvima, zadrugama, poljoprivrednicima i obrtnicima izvan javnog sektora (šifre 3521 do 3523)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EEE927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732F25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29.002,43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EE47E33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35.833,71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CA609D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123,6</w:t>
            </w:r>
          </w:p>
        </w:tc>
      </w:tr>
    </w:tbl>
    <w:p w14:paraId="44F19175" w14:textId="77777777" w:rsidR="0079236E" w:rsidRDefault="0079236E">
      <w:pPr>
        <w:spacing w:after="0"/>
      </w:pPr>
    </w:p>
    <w:p w14:paraId="02661DE2" w14:textId="77777777" w:rsidR="0079236E" w:rsidRDefault="00000000">
      <w:r>
        <w:t>Na šifri 352 evidentirani su troškovi subvencija kamata trgovačkim društvima te dodijeljene subvencije poljoprivrednicima u 2025. godini, u ukupnom iznosu od 35.833,71 EUR. U odnosu na prethodno razdoblje, troškovi su povećani za 23,6 %, što se prvenstveno odnosi na povećana izdvojena sredstva za subvencije poljoprivrednicima.</w:t>
      </w:r>
    </w:p>
    <w:p w14:paraId="22951B8E" w14:textId="77777777" w:rsidR="0079236E" w:rsidRDefault="0079236E"/>
    <w:p w14:paraId="4D4ECFC2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22.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58D84A1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8526A8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28EB6D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DC79C1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37D40E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CEE924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D2CB91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3CEB691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9E90EB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A2A754A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drugom proračunu i izvanproračunskim korisnicima (šifre 3631 do 3636)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E283B4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1E378D8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3.000,00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E9FB20A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31.537,23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7DECA0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1051,2</w:t>
            </w:r>
          </w:p>
        </w:tc>
      </w:tr>
    </w:tbl>
    <w:p w14:paraId="2E2AEB86" w14:textId="77777777" w:rsidR="0079236E" w:rsidRDefault="0079236E">
      <w:pPr>
        <w:spacing w:after="0"/>
      </w:pPr>
    </w:p>
    <w:p w14:paraId="3F9A438E" w14:textId="77777777" w:rsidR="0079236E" w:rsidRDefault="00000000">
      <w:r>
        <w:t>Na šifri 363 prikazani su troškovi u iznosu od 31.537,23 EUR, pri čemu se bilježi znatno povećanje od 951,2 % koje se odnosi na prijenos sredstava Krapinsko-zagorskoj županiji za provedbu lokalnih izbora.</w:t>
      </w:r>
    </w:p>
    <w:p w14:paraId="1C1E6A31" w14:textId="77777777" w:rsidR="0079236E" w:rsidRDefault="0079236E"/>
    <w:p w14:paraId="55DC97D7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23.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4EC2EB6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B9FC3C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0E3735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68A293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31D5B2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DFBD8B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7759F6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2B62AC7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CD1793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50E1761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proračunskim korisnicima drugih proračuna (šifre 3661 do 3663)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A3A7D3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96A1D59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79.106,93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6F4B50C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68.925,05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D285C5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87,1</w:t>
            </w:r>
          </w:p>
        </w:tc>
      </w:tr>
    </w:tbl>
    <w:p w14:paraId="037DFE50" w14:textId="77777777" w:rsidR="0079236E" w:rsidRDefault="0079236E">
      <w:pPr>
        <w:spacing w:after="0"/>
      </w:pPr>
    </w:p>
    <w:p w14:paraId="1391EA54" w14:textId="77777777" w:rsidR="0079236E" w:rsidRDefault="00000000">
      <w:r>
        <w:t>Na šifri 366 prikazani su troškovi u iznosu od 68.925,05 EUR koji se odnose na prijenose OŠ Pregrada prema dostavljenim zahtjevima za organizaciju različitih aktivnosti, za sufinanciranje nabave udžbenika i radnih bilježnica u školskoj godini 2025./2026 te sufinanciranje troškova provedbe studija Fakultetu za dentalnu medicinu Osijek. </w:t>
      </w:r>
    </w:p>
    <w:p w14:paraId="5FD752E2" w14:textId="77777777" w:rsidR="0079236E" w:rsidRDefault="00000000">
      <w:r>
        <w:t> </w:t>
      </w:r>
    </w:p>
    <w:p w14:paraId="6293950C" w14:textId="77777777" w:rsidR="0079236E" w:rsidRDefault="0079236E"/>
    <w:p w14:paraId="52C9CB3E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24.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02C4BB7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86FA38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39F104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DFE28B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02E243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AEF02B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407491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1149AA8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578C95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9B90241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Prijenosi proračunskim korisnicima iz nadležnog proračuna za financiranje redovne djelatnosti (šifre 3672 do 3674)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984517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9F5627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946.642,41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8B8E4FF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1.308.902,29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35C16A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138,3</w:t>
            </w:r>
          </w:p>
        </w:tc>
      </w:tr>
    </w:tbl>
    <w:p w14:paraId="521F6DD5" w14:textId="77777777" w:rsidR="0079236E" w:rsidRDefault="0079236E">
      <w:pPr>
        <w:spacing w:after="0"/>
      </w:pPr>
    </w:p>
    <w:p w14:paraId="1AC56317" w14:textId="77777777" w:rsidR="0079236E" w:rsidRDefault="00000000">
      <w:r>
        <w:t>Na šifri 367 prikazani su troškovi prijenosa sredstava Proračunskim korisnicima Grada: Pučko otvoreno učilište Pregrada, Gradska knjižnica Pregrada, Muzej Grada Pregrade, te Dječji vrtić „Naša radost“ Pregrada u ukupnom iznosu od 1.308.902,29 EUR. </w:t>
      </w:r>
    </w:p>
    <w:p w14:paraId="2177339D" w14:textId="77777777" w:rsidR="0079236E" w:rsidRDefault="0079236E"/>
    <w:p w14:paraId="7503C1BC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25.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020BC3D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2C2FE0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35717A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4F2BA3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49EFA5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7B6835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5975E0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0636776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864715D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05DABFE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Ostale naknade građanima i kućanstvima iz proračuna (šifre 3721 do 3723)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9C0A64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1474D01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124.734,43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76225C9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128.024,16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5064C3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102,6</w:t>
            </w:r>
          </w:p>
        </w:tc>
      </w:tr>
    </w:tbl>
    <w:p w14:paraId="728EF631" w14:textId="77777777" w:rsidR="0079236E" w:rsidRDefault="0079236E">
      <w:pPr>
        <w:spacing w:after="0"/>
      </w:pPr>
    </w:p>
    <w:p w14:paraId="71879ED9" w14:textId="77777777" w:rsidR="0079236E" w:rsidRDefault="00000000">
      <w:r>
        <w:lastRenderedPageBreak/>
        <w:t>Na šifri 372 prikazani su troškovi naknada građanima i kućanstvima u ukupnom iznosu od 128.024,16 EUR. Troškovi se odnose na sufinanciranje boravka djece s područja Grada u drugim vrtićima i obrtima za čuvanje djece. Dodijeljena sredstva za novorođenčad, financijske potpore i top stipendije učenicima i studentima te jednokratne pomoći za onkološke bolesnike. </w:t>
      </w:r>
    </w:p>
    <w:p w14:paraId="7AE5DE25" w14:textId="77777777" w:rsidR="0079236E" w:rsidRDefault="00000000">
      <w:r>
        <w:t> </w:t>
      </w:r>
    </w:p>
    <w:p w14:paraId="5F882042" w14:textId="77777777" w:rsidR="0079236E" w:rsidRDefault="0079236E"/>
    <w:p w14:paraId="044A76B2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26.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4F180AE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B841AA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BBD6AC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275C00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014BD5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C71082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D114CE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7A1B420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677205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38E20CD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donacije (šifre 3811 do 3813)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8D4365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C5F5B3F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390.134,43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13C6CC2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581.966,45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252578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149,2</w:t>
            </w:r>
          </w:p>
        </w:tc>
      </w:tr>
    </w:tbl>
    <w:p w14:paraId="02C049A1" w14:textId="77777777" w:rsidR="0079236E" w:rsidRDefault="0079236E">
      <w:pPr>
        <w:spacing w:after="0"/>
      </w:pPr>
    </w:p>
    <w:p w14:paraId="25D5658E" w14:textId="77777777" w:rsidR="0079236E" w:rsidRDefault="00000000">
      <w:r>
        <w:t>Na šifri 381 prikazani su rashodi u iznosu od 581.966,45 EUR. Na navedenoj šifri bilježimo povećanje od 32,3 %. Rashodi se odnose na troškove za sufinanciranje kulturnih udruga i udruga civilnog društva, političkih stanaka, Sportske zajednice Grada, Turističke zajednice Srce Zagorja, Vatrogasne zajednice i slično. Povećanje rashoda se većinom odnosi na povećana sredstva za rad Turističke zajednice i Javne vatrogasne postrojbe Zabok. </w:t>
      </w:r>
    </w:p>
    <w:p w14:paraId="06A5B7AF" w14:textId="77777777" w:rsidR="0079236E" w:rsidRDefault="0079236E"/>
    <w:p w14:paraId="1E845672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27.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6B07DC6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F50AC9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ABA3C7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B6CC34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C4C898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506A06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005D4B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0B2842A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9FA401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2637795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EF51F7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4284B77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1.449,27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8E41329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36.035,47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BFDA58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2486,5</w:t>
            </w:r>
          </w:p>
        </w:tc>
      </w:tr>
    </w:tbl>
    <w:p w14:paraId="2290DA41" w14:textId="77777777" w:rsidR="0079236E" w:rsidRDefault="0079236E">
      <w:pPr>
        <w:spacing w:after="0"/>
      </w:pPr>
    </w:p>
    <w:p w14:paraId="2A11B932" w14:textId="77777777" w:rsidR="0079236E" w:rsidRDefault="00000000">
      <w:r>
        <w:t>Na šifri 7 prikazani su prihodi od prodaje nefinancijske imovine koji iznose 36.035,47 EUR, što je 2.386,5 % više u odnosu na prethodnu godinu. Navedeni iznos odnosi se na prodaju garaže i dvorišta u Pregradi te prodaju zemljišta u Pavlovcu Pregradskom.</w:t>
      </w:r>
    </w:p>
    <w:p w14:paraId="04FA74E1" w14:textId="77777777" w:rsidR="0079236E" w:rsidRDefault="0079236E"/>
    <w:p w14:paraId="17629AAE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28.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76191F1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D4CEDE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10E354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EDEEB2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EB130E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46EB9B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C98C53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10E40E3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CADED8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DD3D983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4C56A6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2A4F2E6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2.698.300,18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073E2A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6.571.686,35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E8BE95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243,5</w:t>
            </w:r>
          </w:p>
        </w:tc>
      </w:tr>
    </w:tbl>
    <w:p w14:paraId="1801C3F3" w14:textId="77777777" w:rsidR="0079236E" w:rsidRDefault="0079236E">
      <w:pPr>
        <w:spacing w:after="0"/>
      </w:pPr>
    </w:p>
    <w:p w14:paraId="16C6F9B4" w14:textId="77777777" w:rsidR="0079236E" w:rsidRDefault="00000000">
      <w:r>
        <w:t xml:space="preserve">Na šifri 4 – rashodi za nabavu nefinancijske imovine - prikazani su troškovi ulaganja u visini 6.571.686,35 EUR što je 143,5 % više u odnosu na isto razdoblje prethodne godine. Glavnina rashoda se odnosi na ulaganje u kapitalne projekte: Izrada projektne dokumentacije i provedba mjera zaštite rodne kuće Janka Leskovara, Valentinovo 9, Pregrada, Izgradnja </w:t>
      </w:r>
      <w:r>
        <w:lastRenderedPageBreak/>
        <w:t>Biološkog bazena u Pregradi, Izgradnja područnog objekta Dječjeg vrtića "Naša radost" Pregrada, Spomen-obilježje posvećeno žrtvama fašizma i antifašističkim borcima, Sanacija gospodarske zgrade - žitnice dvorca Bežanec, nabava i ugradnja klimatizacijskih na području grada, Nabava i postava podiznih platformi na upravnoj zgradi i izgradnja javne rasvjete. </w:t>
      </w:r>
    </w:p>
    <w:p w14:paraId="6A66193F" w14:textId="77777777" w:rsidR="0079236E" w:rsidRDefault="0079236E"/>
    <w:p w14:paraId="69E38231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29.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3B4C264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0678C0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534D9F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D58782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BC494A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54652A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B9C875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5D76DD2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65D366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46BED30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770B19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0F1B4EC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3B6785B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2.700.000,00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3424DC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340EAA63" w14:textId="77777777" w:rsidR="0079236E" w:rsidRDefault="0079236E">
      <w:pPr>
        <w:spacing w:after="0"/>
      </w:pPr>
    </w:p>
    <w:p w14:paraId="31AB588E" w14:textId="77777777" w:rsidR="0079236E" w:rsidRDefault="00000000">
      <w:r>
        <w:t>Na šifri 8 prikazani su primici od zaduživanja u iznosu od 2.700.000,00 EUR na ime kreditnog zaduženja kod HBOR-a za realizaciju projekta Izgradnja područnog objekta DV „Naša Radost“ Pregrada te kratkoročnog zaduživanja kod Privredne banke Zagreb po principu dozvoljenog prekoračenja po transakcijskom računu. </w:t>
      </w:r>
    </w:p>
    <w:p w14:paraId="15710918" w14:textId="77777777" w:rsidR="0079236E" w:rsidRDefault="0079236E"/>
    <w:p w14:paraId="2C769877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30.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22690A0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C3D04A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1A9686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0D853F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BD9150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7C7237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36A51C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020ECE2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B35743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5276435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3C07F0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09755A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300.000,00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E7DE94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52A849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0D07EC57" w14:textId="77777777" w:rsidR="0079236E" w:rsidRDefault="0079236E">
      <w:pPr>
        <w:spacing w:after="0"/>
      </w:pPr>
    </w:p>
    <w:p w14:paraId="0402793D" w14:textId="77777777" w:rsidR="0079236E" w:rsidRDefault="00000000">
      <w:r>
        <w:t>Na šifri 5 tijekom 2025. godine nema iskazanih izdataka. </w:t>
      </w:r>
    </w:p>
    <w:p w14:paraId="6DF1C309" w14:textId="77777777" w:rsidR="0079236E" w:rsidRDefault="0079236E"/>
    <w:p w14:paraId="6ED40F74" w14:textId="77777777" w:rsidR="0079236E" w:rsidRDefault="00000000">
      <w:pPr>
        <w:keepNext/>
        <w:spacing w:line="240" w:lineRule="auto"/>
        <w:jc w:val="center"/>
      </w:pPr>
      <w:r>
        <w:rPr>
          <w:b/>
          <w:sz w:val="28"/>
        </w:rPr>
        <w:t>Bilanca</w:t>
      </w:r>
    </w:p>
    <w:p w14:paraId="5861D0B2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31.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5C15B48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902ABC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C4419E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1623A4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620ADE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47BAA4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D0172C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569DFC5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BC363A" w14:textId="77777777" w:rsidR="0079236E" w:rsidRDefault="0079236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7920F8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IMOVINA (šifre B002+1)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F29207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B001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BD8D867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18.403.725,57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8F2DAA8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26.195.382,92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BB46F5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142,3</w:t>
            </w:r>
          </w:p>
        </w:tc>
      </w:tr>
    </w:tbl>
    <w:p w14:paraId="05E79A6A" w14:textId="77777777" w:rsidR="0079236E" w:rsidRDefault="0079236E">
      <w:pPr>
        <w:spacing w:after="0"/>
      </w:pPr>
    </w:p>
    <w:p w14:paraId="211B7614" w14:textId="77777777" w:rsidR="0079236E" w:rsidRDefault="00000000">
      <w:r>
        <w:t>Ukupna vrijednost imovine iznosi 26.195.382,92 EUR na dan 31.12.2025. godine što je 42,3 % više u odnosu na isto razdoblje protekle godine.</w:t>
      </w:r>
    </w:p>
    <w:p w14:paraId="358D9F21" w14:textId="77777777" w:rsidR="0079236E" w:rsidRDefault="00000000">
      <w:r>
        <w:t> </w:t>
      </w:r>
    </w:p>
    <w:p w14:paraId="151E81DE" w14:textId="77777777" w:rsidR="0079236E" w:rsidRDefault="0079236E"/>
    <w:p w14:paraId="4E68E30F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32.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5BB22CB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DBA63E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8572AA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8CAAF0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86A874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F9603B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ED751A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0C7A611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6AC3F2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3EBF5BA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Nefinancijska imovina (šifre 01+02+03+04+05+06)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3EC01A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B002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85C95FC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17.107.728,16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2F2DE29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23.039.685,50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4176E2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134,7</w:t>
            </w:r>
          </w:p>
        </w:tc>
      </w:tr>
    </w:tbl>
    <w:p w14:paraId="4DEC8B66" w14:textId="77777777" w:rsidR="0079236E" w:rsidRDefault="0079236E">
      <w:pPr>
        <w:spacing w:after="0"/>
      </w:pPr>
    </w:p>
    <w:p w14:paraId="06AC972F" w14:textId="77777777" w:rsidR="0079236E" w:rsidRDefault="00000000">
      <w:r>
        <w:t>Vrijednost nefinancijske imovine iznosi 23.039.685,50 EUR što je 34,7 % više u odnosu na isto razdoblje protekle godine.</w:t>
      </w:r>
    </w:p>
    <w:p w14:paraId="2630925C" w14:textId="77777777" w:rsidR="0079236E" w:rsidRDefault="0079236E"/>
    <w:p w14:paraId="306B9450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33.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49AB317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258014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AF4FE3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98A264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9A9198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D0680E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34DA66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33BD2E8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950409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021 i 02921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AC89F64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Građevinski objekti (šifre 0211 do 0214 - 02921)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979C2A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021 i 02921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C4ED31E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14.332.151,41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061A42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17.462.339,19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2A59A0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121,8</w:t>
            </w:r>
          </w:p>
        </w:tc>
      </w:tr>
    </w:tbl>
    <w:p w14:paraId="7BAE13D4" w14:textId="77777777" w:rsidR="0079236E" w:rsidRDefault="0079236E">
      <w:pPr>
        <w:spacing w:after="0"/>
      </w:pPr>
    </w:p>
    <w:p w14:paraId="603BADB7" w14:textId="77777777" w:rsidR="0079236E" w:rsidRDefault="00000000">
      <w:r>
        <w:t>Vrijednost građevinskih objekata povećana je za 21,8 %, što se odnosi na područni objekt vrtića Naša radost i upravnu zgradu.</w:t>
      </w:r>
    </w:p>
    <w:p w14:paraId="6C842F80" w14:textId="77777777" w:rsidR="0079236E" w:rsidRDefault="00000000">
      <w:r>
        <w:t> </w:t>
      </w:r>
    </w:p>
    <w:p w14:paraId="261F4287" w14:textId="77777777" w:rsidR="0079236E" w:rsidRDefault="0079236E"/>
    <w:p w14:paraId="184806CB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34.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0CD4304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3953BE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4E6A21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4A401E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8A875B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777A56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9D0BA2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5B26ADE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4BDE64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09F85AF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Dugotrajna nefinancijska imovina u pripremi (šifre 051 do 056)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D85EDF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1BC51C1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1.140.487,20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0990A32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3.812.579,32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28D2AB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334,3</w:t>
            </w:r>
          </w:p>
        </w:tc>
      </w:tr>
    </w:tbl>
    <w:p w14:paraId="75EB778F" w14:textId="77777777" w:rsidR="0079236E" w:rsidRDefault="0079236E">
      <w:pPr>
        <w:spacing w:after="0"/>
      </w:pPr>
    </w:p>
    <w:p w14:paraId="6556A747" w14:textId="77777777" w:rsidR="0079236E" w:rsidRDefault="00000000">
      <w:r>
        <w:t>Vrijednost građevinskih objekata u pripremi iznosi 3.812.579,32 što je za 234,3 % više u odnosu na prethodno razdoblje. Povećanje se u najvećoj mjeri odnosi na izgradnju biološkog bazen Pregrada. </w:t>
      </w:r>
    </w:p>
    <w:p w14:paraId="485C3239" w14:textId="77777777" w:rsidR="0079236E" w:rsidRDefault="0079236E"/>
    <w:p w14:paraId="13FF8FF9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35.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225FF86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430013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66B0B7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965830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C1FF14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6393B5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2660E4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0F22DB8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C843EE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BE2DF1F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Financijska imovina (šifre 11+12+13+14+15+16+17+19)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96840D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E54ADC2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1.295.997,41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9AA672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3.155.697,42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F03B62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243,5</w:t>
            </w:r>
          </w:p>
        </w:tc>
      </w:tr>
    </w:tbl>
    <w:p w14:paraId="474C4AA4" w14:textId="77777777" w:rsidR="0079236E" w:rsidRDefault="0079236E">
      <w:pPr>
        <w:spacing w:after="0"/>
      </w:pPr>
    </w:p>
    <w:p w14:paraId="54D860CD" w14:textId="77777777" w:rsidR="0079236E" w:rsidRDefault="00000000">
      <w:r>
        <w:t>Na dan 31.12.2024. iznosi 3.155.697,42 EUR što je 143,5 % više u odnosu na isto razdoblje protekle godine.</w:t>
      </w:r>
    </w:p>
    <w:p w14:paraId="0C066F8B" w14:textId="77777777" w:rsidR="0079236E" w:rsidRDefault="0079236E"/>
    <w:p w14:paraId="6DF1DD84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36.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5D8FC99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CC0FBB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845FAA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56B170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E1BD66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2BD63B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C69003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128757E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355B20" w14:textId="77777777" w:rsidR="0079236E" w:rsidRDefault="0079236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9F5E072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I VLASTITI IZVORI (šifre 2+9)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B05F22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B003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13EA6DF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18.403.725,57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B9474E0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26.195.382,92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54BA9A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142,3</w:t>
            </w:r>
          </w:p>
        </w:tc>
      </w:tr>
    </w:tbl>
    <w:p w14:paraId="6D44D87E" w14:textId="77777777" w:rsidR="0079236E" w:rsidRDefault="0079236E">
      <w:pPr>
        <w:spacing w:after="0"/>
      </w:pPr>
    </w:p>
    <w:p w14:paraId="053238DD" w14:textId="77777777" w:rsidR="0079236E" w:rsidRDefault="00000000">
      <w:r>
        <w:t>Na dan 31.12.2024. obveze i vlastiti izvori iznose 26.195.382,92 EUR, što predstavlja povećanje od 42,3 % u odnosu na isto razdoblje prethodne godine.</w:t>
      </w:r>
    </w:p>
    <w:p w14:paraId="72BC16BA" w14:textId="77777777" w:rsidR="0079236E" w:rsidRDefault="00000000">
      <w:r>
        <w:t> </w:t>
      </w:r>
    </w:p>
    <w:p w14:paraId="34C0D05D" w14:textId="77777777" w:rsidR="0079236E" w:rsidRDefault="0079236E"/>
    <w:p w14:paraId="64063DC0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37.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6156A03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7BD0E8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0A2C2C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4D704C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D9E50F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3534EE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3C8F69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494A943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4D1520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F3060D7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(šifre 23+24+25+26+27+29)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FFE762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D5C54D3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1.107.963,00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A2EDB4C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3.537.825,37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9FD8BE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319,3</w:t>
            </w:r>
          </w:p>
        </w:tc>
      </w:tr>
    </w:tbl>
    <w:p w14:paraId="4D25D03D" w14:textId="77777777" w:rsidR="0079236E" w:rsidRDefault="0079236E">
      <w:pPr>
        <w:spacing w:after="0"/>
      </w:pPr>
    </w:p>
    <w:p w14:paraId="3EB28A1A" w14:textId="77777777" w:rsidR="0079236E" w:rsidRDefault="00000000">
      <w:r>
        <w:t>Stanje obveza iznosi 3.537.825,37 EUR što je za 219,3 % više u odnosu na stanje 31.12.2024. godine najvećim dijelom zbog kreditnog zaduženja u iznosu od 2.200.000,00 EUR kod HBOR-a. </w:t>
      </w:r>
    </w:p>
    <w:p w14:paraId="6268EE65" w14:textId="77777777" w:rsidR="0079236E" w:rsidRDefault="0079236E"/>
    <w:p w14:paraId="6E8E888F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38.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2798F95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19B70E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907D83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2BD3F2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6EBE16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7F1D4C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93B523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7EBD48D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A1B780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10974E2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nabavu nefinancijske imovine (šifre 241 do 245)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D5AB3C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A171249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769.043,38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22558A2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822.689,61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C5F7BA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107,0</w:t>
            </w:r>
          </w:p>
        </w:tc>
      </w:tr>
    </w:tbl>
    <w:p w14:paraId="3EA19CF5" w14:textId="77777777" w:rsidR="0079236E" w:rsidRDefault="0079236E">
      <w:pPr>
        <w:spacing w:after="0"/>
      </w:pPr>
    </w:p>
    <w:p w14:paraId="590F25EA" w14:textId="77777777" w:rsidR="0079236E" w:rsidRDefault="00000000">
      <w:r>
        <w:t>Stanje obveza za nabavu nefinancijske imovine iznosi 822.689,61 EUR, što je za 7,0 % više u odnosu na prethodno razdoblje iz razloga što su zaprimljene privremene situacije za izvedene radove s datumom 31.12.2025. godine za projekte koji su u tijeku.</w:t>
      </w:r>
    </w:p>
    <w:p w14:paraId="352E63B7" w14:textId="77777777" w:rsidR="0079236E" w:rsidRDefault="0079236E"/>
    <w:p w14:paraId="4FB437ED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39.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313CE0A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D24DC6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FE7421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B9EF9B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29CA13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3A20A8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039A21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57F9450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83E38E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9BD737C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kredite i zajmove (šifre 26X1+26X2)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043F07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F2C75C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9D6E9C3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2.200.000,00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D2D9C5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0DA6ED2" w14:textId="77777777" w:rsidR="0079236E" w:rsidRDefault="0079236E">
      <w:pPr>
        <w:spacing w:after="0"/>
      </w:pPr>
    </w:p>
    <w:p w14:paraId="26DA2E21" w14:textId="77777777" w:rsidR="0079236E" w:rsidRDefault="00000000">
      <w:r>
        <w:t>Prikazane su obveze za kredit u iznosu od 2.200.000,00 EUR na ime kreditnog zaduženja kod HBOR-a za realizaciju projekta Izgradnja područnog objekta DV Naša Radost Pregrada.</w:t>
      </w:r>
    </w:p>
    <w:p w14:paraId="1B28788A" w14:textId="77777777" w:rsidR="0079236E" w:rsidRDefault="0079236E"/>
    <w:p w14:paraId="7AA503B8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40.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7A2A3EB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8CB5E3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2A8BAC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3D26E4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09D7C3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A73301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5C54B4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6834EB4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B54E65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38D5706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Izvanbilančni zapisi - pasiva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507552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9B19318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1.112.652,29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C64E46C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2.635.265,48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9BE1DF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236,8</w:t>
            </w:r>
          </w:p>
        </w:tc>
      </w:tr>
    </w:tbl>
    <w:p w14:paraId="5133A0CB" w14:textId="77777777" w:rsidR="0079236E" w:rsidRDefault="0079236E">
      <w:pPr>
        <w:spacing w:after="0"/>
      </w:pPr>
    </w:p>
    <w:p w14:paraId="44AC71F3" w14:textId="77777777" w:rsidR="0079236E" w:rsidRDefault="00000000">
      <w:r>
        <w:t>Iznos izvanbilančnih zapisa na dan 31.12.2025. iznosi 2.635.265,48 EUR, a odnose se na iznose potencijalne obveze po osnovi sudskih sporova u tijeku, na stanje instrumenata osiguranja plaćanja i potraživanja po ugovorima o dodijeljenim bespovratnim sredstvima iz EU fondova.</w:t>
      </w:r>
    </w:p>
    <w:p w14:paraId="269C47D4" w14:textId="77777777" w:rsidR="0079236E" w:rsidRDefault="00000000">
      <w:r>
        <w:t> </w:t>
      </w:r>
    </w:p>
    <w:p w14:paraId="547C4D9B" w14:textId="77777777" w:rsidR="0079236E" w:rsidRDefault="00000000">
      <w:r>
        <w:t>Stanje potencijalnih obveza po sudskim sporovima :</w:t>
      </w:r>
    </w:p>
    <w:p w14:paraId="3FBA18FD" w14:textId="77777777" w:rsidR="0079236E" w:rsidRDefault="00000000">
      <w:pPr>
        <w:pStyle w:val="Odlomakpopisa"/>
        <w:numPr>
          <w:ilvl w:val="0"/>
          <w:numId w:val="1"/>
        </w:numPr>
      </w:pPr>
      <w:r>
        <w:t>Sudski postupak- tužitelj HZMO zbog naknade štete Milan Poslon, isplata mirovine P-1432/2020                 -   €      14.926,98 €</w:t>
      </w:r>
    </w:p>
    <w:p w14:paraId="615D680B" w14:textId="77777777" w:rsidR="0079236E" w:rsidRDefault="00000000">
      <w:pPr>
        <w:pStyle w:val="Odlomakpopisa"/>
        <w:numPr>
          <w:ilvl w:val="0"/>
          <w:numId w:val="1"/>
        </w:numPr>
      </w:pPr>
      <w:r>
        <w:t>Hrvatski telekom d.d. P-38/18                                                                                                              123.579,27 €                     -   €</w:t>
      </w:r>
    </w:p>
    <w:p w14:paraId="576D486F" w14:textId="77777777" w:rsidR="0079236E" w:rsidRDefault="00000000">
      <w:pPr>
        <w:pStyle w:val="Odlomakpopisa"/>
        <w:numPr>
          <w:ilvl w:val="0"/>
          <w:numId w:val="1"/>
        </w:numPr>
      </w:pPr>
      <w:r>
        <w:t>Romuald Kantoci P-127/2023 OS u Zlataru Grad Pregrada umješač                           Zemljište u centru Pregrade         3.000,00 €</w:t>
      </w:r>
    </w:p>
    <w:p w14:paraId="1680AD62" w14:textId="77777777" w:rsidR="0079236E" w:rsidRDefault="00000000">
      <w:pPr>
        <w:pStyle w:val="Odlomakpopisa"/>
        <w:numPr>
          <w:ilvl w:val="0"/>
          <w:numId w:val="1"/>
        </w:numPr>
      </w:pPr>
      <w:r>
        <w:t>Privredna banka d.d. P-8238/2023 (ošasna Tomo Baranja)                                                                      300,00 €           1.500,00 €</w:t>
      </w:r>
    </w:p>
    <w:p w14:paraId="61884105" w14:textId="77777777" w:rsidR="0079236E" w:rsidRDefault="0079236E"/>
    <w:p w14:paraId="43335467" w14:textId="77777777" w:rsidR="0079236E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rashodima prema funkcijskoj klasifikaciji</w:t>
      </w:r>
    </w:p>
    <w:p w14:paraId="2339C95D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41.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0E77195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EEB55F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B0ED61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8F836C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B19043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F845DC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9CFBDC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0B84F94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13E019" w14:textId="77777777" w:rsidR="0079236E" w:rsidRDefault="0079236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788C91E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Kontrolni zbroj (šifre 01+02+03+04+05+06+07+08+09+10)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59859EB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0BE53EE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5.190.046,33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0A696D8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9.595.128,50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F5BDF3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184,9</w:t>
            </w:r>
          </w:p>
        </w:tc>
      </w:tr>
    </w:tbl>
    <w:p w14:paraId="075B14A0" w14:textId="77777777" w:rsidR="0079236E" w:rsidRDefault="0079236E">
      <w:pPr>
        <w:spacing w:after="0"/>
      </w:pPr>
    </w:p>
    <w:p w14:paraId="4C32E1B7" w14:textId="77777777" w:rsidR="0079236E" w:rsidRDefault="00000000">
      <w:r>
        <w:t>Obrazac RAS – funkcijski za razdoblje od 01. siječnja do 31. prosinca 2025. godine popunjen je ostvarenim iznosima rashoda sa obrasca PR – RAS. Ostvareni rashodi u iznosu od 9.595.128,50 EUR su raspoređeni prema funkcijskoj klasifikaciji u obrascu. Obuhvaćaju razrede 3 i 4 bez 367.</w:t>
      </w:r>
    </w:p>
    <w:p w14:paraId="570A0E08" w14:textId="77777777" w:rsidR="0079236E" w:rsidRDefault="00000000">
      <w:r>
        <w:t> </w:t>
      </w:r>
    </w:p>
    <w:p w14:paraId="37C93FF8" w14:textId="77777777" w:rsidR="0079236E" w:rsidRDefault="0079236E"/>
    <w:p w14:paraId="3EA7D89F" w14:textId="77777777" w:rsidR="0079236E" w:rsidRDefault="00000000">
      <w:pPr>
        <w:keepNext/>
        <w:spacing w:line="240" w:lineRule="auto"/>
        <w:jc w:val="center"/>
      </w:pPr>
      <w:r>
        <w:rPr>
          <w:b/>
          <w:sz w:val="28"/>
        </w:rPr>
        <w:lastRenderedPageBreak/>
        <w:t>Promjene u vrijednosti i obujmu imovine i obveza</w:t>
      </w:r>
    </w:p>
    <w:p w14:paraId="482E2932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42.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79236E" w14:paraId="0D44355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EF5069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EC9F8A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B15158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8A5923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8A6815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C7DBB4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79AED44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BF7093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74E77B1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Promjene u vrijednosti i obujmu imovine (šifre 91511+91512)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52954D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3364FD6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5A1ACAB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4.431,00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69F37E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4313A2A1" w14:textId="77777777" w:rsidR="0079236E" w:rsidRDefault="0079236E">
      <w:pPr>
        <w:spacing w:after="0"/>
      </w:pPr>
    </w:p>
    <w:p w14:paraId="6352E2B6" w14:textId="77777777" w:rsidR="0079236E" w:rsidRDefault="00000000">
      <w:r>
        <w:t>U obrascu P-VRIO za razdoblje od 01.01.-31.12.2025. godine evidentirano je sve ono što posljedično ima utjecaj na bilančne stavke, a nisu rezultat transakcije. </w:t>
      </w:r>
    </w:p>
    <w:p w14:paraId="7DD0535A" w14:textId="77777777" w:rsidR="0079236E" w:rsidRDefault="00000000">
      <w:r>
        <w:t>Šifra 9151 Promjene u vrijednosti i obujmu imovine</w:t>
      </w:r>
    </w:p>
    <w:p w14:paraId="3C1AB1D6" w14:textId="77777777" w:rsidR="0079236E" w:rsidRDefault="00000000">
      <w:r>
        <w:t>Iznos smanjenja imovine od 4.431,00 EUR odnosi se na darovanje zemljišta Osnovnoj školi Janka Leskovara u Pregradi za realizaciju projekta dogradnje škole. </w:t>
      </w:r>
    </w:p>
    <w:p w14:paraId="6725283F" w14:textId="77777777" w:rsidR="0079236E" w:rsidRDefault="00000000">
      <w:r>
        <w:t> </w:t>
      </w:r>
    </w:p>
    <w:p w14:paraId="1785D9FF" w14:textId="77777777" w:rsidR="0079236E" w:rsidRDefault="0079236E"/>
    <w:p w14:paraId="0508CEB4" w14:textId="77777777" w:rsidR="0079236E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3DEE724F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43.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79236E" w14:paraId="26DE4DC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A40CE6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8FC957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2BFD20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9A8B65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E26235" w14:textId="77777777" w:rsidR="0079236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9236E" w14:paraId="3737617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5B239D" w14:textId="77777777" w:rsidR="0079236E" w:rsidRDefault="0079236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87200B8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928602" w14:textId="77777777" w:rsidR="0079236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82BDB9C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74.676,12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94C432" w14:textId="77777777" w:rsidR="0079236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2A21D7E" w14:textId="77777777" w:rsidR="0079236E" w:rsidRDefault="0079236E">
      <w:pPr>
        <w:spacing w:after="0"/>
      </w:pPr>
    </w:p>
    <w:p w14:paraId="005244C4" w14:textId="77777777" w:rsidR="0079236E" w:rsidRDefault="00000000">
      <w:r>
        <w:t>Dospjele obveze iznose 74.676,12 EUR. Razlog stanja dospjelih, a nepodmirenih obveza je zaprimanje računa krajem prosinca, od kojih su većina plaćeni u narednom razdoblju, to jest u siječnju 2026. godine. </w:t>
      </w:r>
    </w:p>
    <w:p w14:paraId="6F24CC72" w14:textId="77777777" w:rsidR="0079236E" w:rsidRDefault="0079236E"/>
    <w:p w14:paraId="71C428EC" w14:textId="77777777" w:rsidR="0079236E" w:rsidRDefault="00000000">
      <w:pPr>
        <w:keepNext/>
        <w:spacing w:line="240" w:lineRule="auto"/>
        <w:jc w:val="center"/>
      </w:pPr>
      <w:r>
        <w:rPr>
          <w:sz w:val="28"/>
        </w:rPr>
        <w:t>Bilješka 44.</w:t>
      </w:r>
    </w:p>
    <w:p w14:paraId="0D62E989" w14:textId="77777777" w:rsidR="0079236E" w:rsidRDefault="00000000">
      <w:pPr>
        <w:spacing w:line="240" w:lineRule="auto"/>
        <w:jc w:val="both"/>
      </w:pPr>
      <w:r>
        <w:rPr>
          <w:b/>
        </w:rPr>
        <w:t>EU izvještaj</w:t>
      </w:r>
    </w:p>
    <w:p w14:paraId="26A5F3BA" w14:textId="77777777" w:rsidR="0079236E" w:rsidRDefault="00000000">
      <w:r>
        <w:t>U EU izvještaju pod izvorom financiranja 581 prikazani su prihodi od 3.444.954,56 EUR koji se odnose na projekte koji su financirani iz mehanizma za oporavak i otpornost, a radi se o projektima:</w:t>
      </w:r>
    </w:p>
    <w:p w14:paraId="478400EF" w14:textId="77777777" w:rsidR="0079236E" w:rsidRDefault="00000000">
      <w:pPr>
        <w:pStyle w:val="Odlomakpopisa"/>
        <w:numPr>
          <w:ilvl w:val="0"/>
          <w:numId w:val="2"/>
        </w:numPr>
      </w:pPr>
      <w:r>
        <w:t>Izgradnja Biološkog bazena u Pregradi,</w:t>
      </w:r>
    </w:p>
    <w:p w14:paraId="2E24ACEA" w14:textId="77777777" w:rsidR="0079236E" w:rsidRDefault="00000000">
      <w:pPr>
        <w:pStyle w:val="Odlomakpopisa"/>
        <w:numPr>
          <w:ilvl w:val="0"/>
          <w:numId w:val="2"/>
        </w:numPr>
      </w:pPr>
      <w:r>
        <w:t>Izgradnja područnog objekta Dječjeg vrtića "Naša radost" Pregrada,</w:t>
      </w:r>
    </w:p>
    <w:p w14:paraId="500A498D" w14:textId="77777777" w:rsidR="0079236E" w:rsidRDefault="00000000">
      <w:pPr>
        <w:pStyle w:val="Odlomakpopisa"/>
        <w:numPr>
          <w:ilvl w:val="0"/>
          <w:numId w:val="2"/>
        </w:numPr>
      </w:pPr>
      <w:r>
        <w:t>Izrada projektne dokumentacije i provedba mjera zaštite rodne kuće Janka Leskovara, Valentinovo 9, Pregrada.</w:t>
      </w:r>
    </w:p>
    <w:p w14:paraId="35B47712" w14:textId="77777777" w:rsidR="0079236E" w:rsidRDefault="00000000">
      <w:r>
        <w:t>Na realizaciju projekata u izvještajnom razdoblju utrošeno je ukupno 4.679.099,54 EUR. Sredstva su u cijelosti korištena za izgradnju, rekonstrukciju i opremanje objekata, sukladno planiranim aktivnostima i ugovorenim obvezama u okviru kapitalnih projekata. </w:t>
      </w:r>
    </w:p>
    <w:p w14:paraId="6748C700" w14:textId="77777777" w:rsidR="0079236E" w:rsidRDefault="00000000">
      <w:r>
        <w:lastRenderedPageBreak/>
        <w:t>Na izvoru 510 prikazan je prihod od 23.375,00 EUR koji se odnosi na dva projekta u kojima je Grad Pregrada partner, a to su:</w:t>
      </w:r>
    </w:p>
    <w:p w14:paraId="6E07468E" w14:textId="77777777" w:rsidR="0079236E" w:rsidRDefault="00000000">
      <w:pPr>
        <w:pStyle w:val="Odlomakpopisa"/>
        <w:numPr>
          <w:ilvl w:val="0"/>
          <w:numId w:val="3"/>
        </w:numPr>
      </w:pPr>
      <w:r>
        <w:t>European EcoSphere - Building Youth Community Resilience through Nature EngagementEmpty heading.</w:t>
      </w:r>
    </w:p>
    <w:p w14:paraId="282AA395" w14:textId="77777777" w:rsidR="0079236E" w:rsidRDefault="00000000">
      <w:pPr>
        <w:pStyle w:val="Odlomakpopisa"/>
        <w:numPr>
          <w:ilvl w:val="0"/>
          <w:numId w:val="3"/>
        </w:numPr>
      </w:pPr>
      <w:r>
        <w:t>Green IT Your Work.</w:t>
      </w:r>
    </w:p>
    <w:p w14:paraId="06D2577C" w14:textId="77777777" w:rsidR="0079236E" w:rsidRDefault="00000000">
      <w:r>
        <w:t>Oba projekta financirana su iz Programa Građani, jednakost, prava i vrijednosti (CERV).</w:t>
      </w:r>
    </w:p>
    <w:p w14:paraId="4E72E70B" w14:textId="6393750A" w:rsidR="0079236E" w:rsidRDefault="00000000">
      <w:r>
        <w:t>Ukupni rashodi za financirane aktivnosti po projektu iznose 7.315,40 EUR. Što se odnosi na organizaciju međunarodnog sastanka u rujnu u Pregradi.</w:t>
      </w:r>
    </w:p>
    <w:p w14:paraId="29167746" w14:textId="77777777" w:rsidR="0079236E" w:rsidRDefault="00000000">
      <w:r>
        <w:t>Na izvoru 565 iskazani su prihodi za projekt Izgradnje multifunkcionalne sportske građevine. Projekt je završen prije, no sredstva po završnom izvješću su uplaćena u 2025. godini. Projekt je financiran iz natječaja 19.2 - Provedba LRS – 7.4.1 – LAG, Europskog poljoprivrednog fonda.</w:t>
      </w:r>
    </w:p>
    <w:p w14:paraId="5DEA8FF2" w14:textId="77777777" w:rsidR="0079236E" w:rsidRDefault="0079236E"/>
    <w:p w14:paraId="6BC0D6F1" w14:textId="77777777" w:rsidR="00422AC2" w:rsidRDefault="00422AC2"/>
    <w:p w14:paraId="6429214F" w14:textId="77777777" w:rsidR="00422AC2" w:rsidRDefault="00422AC2"/>
    <w:p w14:paraId="42CF4008" w14:textId="77777777" w:rsidR="00422AC2" w:rsidRDefault="00422AC2"/>
    <w:p w14:paraId="3B0AF84F" w14:textId="2E9D848E" w:rsidR="00422AC2" w:rsidRDefault="00422AC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</w:t>
      </w:r>
    </w:p>
    <w:p w14:paraId="7FDF0442" w14:textId="77EA86E2" w:rsidR="00422AC2" w:rsidRDefault="00422AC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Goran Vukmanić, gradonačelnik</w:t>
      </w:r>
    </w:p>
    <w:sectPr w:rsidR="00422A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67EC8"/>
    <w:multiLevelType w:val="hybridMultilevel"/>
    <w:tmpl w:val="15C43D14"/>
    <w:name w:val="disc"/>
    <w:lvl w:ilvl="0" w:tplc="9A3C656E">
      <w:start w:val="1"/>
      <w:numFmt w:val="bullet"/>
      <w:lvlText w:val="•"/>
      <w:lvlJc w:val="left"/>
      <w:pPr>
        <w:ind w:left="720" w:hanging="360"/>
      </w:pPr>
    </w:lvl>
    <w:lvl w:ilvl="1" w:tplc="89EC8E22">
      <w:start w:val="1"/>
      <w:numFmt w:val="bullet"/>
      <w:lvlText w:val="•"/>
      <w:lvlJc w:val="left"/>
      <w:pPr>
        <w:ind w:left="1440" w:hanging="360"/>
      </w:pPr>
    </w:lvl>
    <w:lvl w:ilvl="2" w:tplc="1940F08C">
      <w:start w:val="1"/>
      <w:numFmt w:val="bullet"/>
      <w:lvlText w:val="•"/>
      <w:lvlJc w:val="left"/>
      <w:pPr>
        <w:ind w:left="2160" w:hanging="360"/>
      </w:pPr>
    </w:lvl>
    <w:lvl w:ilvl="3" w:tplc="B894760A">
      <w:start w:val="1"/>
      <w:numFmt w:val="bullet"/>
      <w:lvlText w:val="•"/>
      <w:lvlJc w:val="left"/>
      <w:pPr>
        <w:ind w:left="2880" w:hanging="360"/>
      </w:pPr>
    </w:lvl>
    <w:lvl w:ilvl="4" w:tplc="EB502282">
      <w:start w:val="1"/>
      <w:numFmt w:val="bullet"/>
      <w:lvlText w:val="•"/>
      <w:lvlJc w:val="left"/>
      <w:pPr>
        <w:ind w:left="3600" w:hanging="360"/>
      </w:pPr>
    </w:lvl>
    <w:lvl w:ilvl="5" w:tplc="3812832A">
      <w:start w:val="1"/>
      <w:numFmt w:val="bullet"/>
      <w:lvlText w:val="•"/>
      <w:lvlJc w:val="left"/>
      <w:pPr>
        <w:ind w:left="4320" w:hanging="360"/>
      </w:pPr>
    </w:lvl>
    <w:lvl w:ilvl="6" w:tplc="45B6BC96">
      <w:start w:val="1"/>
      <w:numFmt w:val="bullet"/>
      <w:lvlText w:val="•"/>
      <w:lvlJc w:val="left"/>
      <w:pPr>
        <w:ind w:left="5040" w:hanging="360"/>
      </w:pPr>
    </w:lvl>
    <w:lvl w:ilvl="7" w:tplc="5464E0DC">
      <w:start w:val="1"/>
      <w:numFmt w:val="bullet"/>
      <w:lvlText w:val="•"/>
      <w:lvlJc w:val="left"/>
      <w:pPr>
        <w:ind w:left="5760" w:hanging="360"/>
      </w:pPr>
    </w:lvl>
    <w:lvl w:ilvl="8" w:tplc="0E5E7322">
      <w:start w:val="1"/>
      <w:numFmt w:val="bullet"/>
      <w:lvlText w:val="•"/>
      <w:lvlJc w:val="left"/>
      <w:pPr>
        <w:ind w:left="6480" w:hanging="360"/>
      </w:pPr>
    </w:lvl>
  </w:abstractNum>
  <w:abstractNum w:abstractNumId="1" w15:restartNumberingAfterBreak="0">
    <w:nsid w:val="34DB72AD"/>
    <w:multiLevelType w:val="hybridMultilevel"/>
    <w:tmpl w:val="8A62662C"/>
    <w:name w:val="decimal"/>
    <w:lvl w:ilvl="0" w:tplc="1A3A7DF6">
      <w:start w:val="1"/>
      <w:numFmt w:val="decimal"/>
      <w:lvlText w:val="%1."/>
      <w:lvlJc w:val="left"/>
      <w:pPr>
        <w:ind w:left="720" w:hanging="360"/>
      </w:pPr>
    </w:lvl>
    <w:lvl w:ilvl="1" w:tplc="BD2CD2C8">
      <w:start w:val="1"/>
      <w:numFmt w:val="decimal"/>
      <w:lvlText w:val="%2."/>
      <w:lvlJc w:val="left"/>
      <w:pPr>
        <w:ind w:left="1440" w:hanging="360"/>
      </w:pPr>
    </w:lvl>
    <w:lvl w:ilvl="2" w:tplc="D7428040">
      <w:start w:val="1"/>
      <w:numFmt w:val="decimal"/>
      <w:lvlText w:val="%3."/>
      <w:lvlJc w:val="left"/>
      <w:pPr>
        <w:ind w:left="2160" w:hanging="360"/>
      </w:pPr>
    </w:lvl>
    <w:lvl w:ilvl="3" w:tplc="B952FA7E">
      <w:start w:val="1"/>
      <w:numFmt w:val="decimal"/>
      <w:lvlText w:val="%4."/>
      <w:lvlJc w:val="left"/>
      <w:pPr>
        <w:ind w:left="2880" w:hanging="360"/>
      </w:pPr>
    </w:lvl>
    <w:lvl w:ilvl="4" w:tplc="602835FC">
      <w:start w:val="1"/>
      <w:numFmt w:val="decimal"/>
      <w:lvlText w:val="%5."/>
      <w:lvlJc w:val="left"/>
      <w:pPr>
        <w:ind w:left="3600" w:hanging="360"/>
      </w:pPr>
    </w:lvl>
    <w:lvl w:ilvl="5" w:tplc="778A6992">
      <w:start w:val="1"/>
      <w:numFmt w:val="decimal"/>
      <w:lvlText w:val="%6."/>
      <w:lvlJc w:val="left"/>
      <w:pPr>
        <w:ind w:left="4320" w:hanging="360"/>
      </w:pPr>
    </w:lvl>
    <w:lvl w:ilvl="6" w:tplc="94FAE572">
      <w:start w:val="1"/>
      <w:numFmt w:val="decimal"/>
      <w:lvlText w:val="%7."/>
      <w:lvlJc w:val="left"/>
      <w:pPr>
        <w:ind w:left="5040" w:hanging="360"/>
      </w:pPr>
    </w:lvl>
    <w:lvl w:ilvl="7" w:tplc="CEE486AE">
      <w:start w:val="1"/>
      <w:numFmt w:val="decimal"/>
      <w:lvlText w:val="%8."/>
      <w:lvlJc w:val="left"/>
      <w:pPr>
        <w:ind w:left="5760" w:hanging="360"/>
      </w:pPr>
    </w:lvl>
    <w:lvl w:ilvl="8" w:tplc="47D8A016">
      <w:start w:val="1"/>
      <w:numFmt w:val="decimal"/>
      <w:lvlText w:val="%9."/>
      <w:lvlJc w:val="left"/>
      <w:pPr>
        <w:ind w:left="6480" w:hanging="360"/>
      </w:pPr>
    </w:lvl>
  </w:abstractNum>
  <w:num w:numId="1" w16cid:durableId="756487835">
    <w:abstractNumId w:val="1"/>
    <w:lvlOverride w:ilvl="0">
      <w:startOverride w:val="1"/>
    </w:lvlOverride>
  </w:num>
  <w:num w:numId="2" w16cid:durableId="1493369596">
    <w:abstractNumId w:val="0"/>
    <w:lvlOverride w:ilvl="0">
      <w:startOverride w:val="1"/>
    </w:lvlOverride>
  </w:num>
  <w:num w:numId="3" w16cid:durableId="104799475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236E"/>
    <w:rsid w:val="00422AC2"/>
    <w:rsid w:val="0079236E"/>
    <w:rsid w:val="0098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56797"/>
  <w15:docId w15:val="{D0A3D4B1-BFC4-4D47-B77C-8F7FB0AF0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pPr>
      <w:spacing w:after="0"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4168</Words>
  <Characters>23763</Characters>
  <Application>Microsoft Office Word</Application>
  <DocSecurity>0</DocSecurity>
  <Lines>198</Lines>
  <Paragraphs>55</Paragraphs>
  <ScaleCrop>false</ScaleCrop>
  <Company/>
  <LinksUpToDate>false</LinksUpToDate>
  <CharactersWithSpaces>27876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Grad Pregrada</cp:lastModifiedBy>
  <cp:revision>2</cp:revision>
  <dcterms:created xsi:type="dcterms:W3CDTF">2026-02-17T07:22:00Z</dcterms:created>
  <dcterms:modified xsi:type="dcterms:W3CDTF">2026-02-17T07:23:00Z</dcterms:modified>
</cp:coreProperties>
</file>